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4E" w:rsidRPr="000E6358" w:rsidRDefault="000E6358" w:rsidP="002B294E">
      <w:pPr>
        <w:rPr>
          <w:rFonts w:ascii="Frutiger LT 45 Light" w:hAnsi="Frutiger LT 45 Light"/>
          <w:b/>
          <w:sz w:val="28"/>
          <w:szCs w:val="28"/>
        </w:rPr>
      </w:pPr>
      <w:r w:rsidRPr="000E6358">
        <w:rPr>
          <w:rFonts w:ascii="Frutiger LT 45 Light" w:hAnsi="Frutiger LT 45 Light"/>
          <w:b/>
          <w:sz w:val="28"/>
          <w:szCs w:val="28"/>
        </w:rPr>
        <w:t>Deconstructing the Frames</w:t>
      </w:r>
    </w:p>
    <w:p w:rsidR="000E6358" w:rsidRDefault="000E6358" w:rsidP="002B294E">
      <w:pPr>
        <w:rPr>
          <w:rFonts w:ascii="Frutiger LT 45 Light" w:hAnsi="Frutiger LT 45 Light"/>
          <w:b/>
          <w:sz w:val="28"/>
          <w:szCs w:val="28"/>
        </w:rPr>
      </w:pPr>
      <w:r>
        <w:rPr>
          <w:rFonts w:ascii="Frutiger LT 45 Light" w:hAnsi="Frutiger LT 45 Light"/>
          <w:b/>
          <w:sz w:val="28"/>
          <w:szCs w:val="28"/>
        </w:rPr>
        <w:t xml:space="preserve">Advocate’s College, </w:t>
      </w:r>
      <w:r w:rsidRPr="000E6358">
        <w:rPr>
          <w:rFonts w:ascii="Frutiger LT 45 Light" w:hAnsi="Frutiger LT 45 Light"/>
          <w:b/>
          <w:sz w:val="28"/>
          <w:szCs w:val="28"/>
        </w:rPr>
        <w:t>Session I</w:t>
      </w:r>
    </w:p>
    <w:p w:rsidR="000E6358" w:rsidRDefault="000E6358" w:rsidP="002B294E">
      <w:pPr>
        <w:rPr>
          <w:rFonts w:ascii="Frutiger LT 45 Light" w:hAnsi="Frutiger LT 45 Light"/>
          <w:b/>
          <w:sz w:val="28"/>
          <w:szCs w:val="28"/>
        </w:rPr>
      </w:pPr>
    </w:p>
    <w:p w:rsidR="000E6358" w:rsidRDefault="000E6358" w:rsidP="002B294E">
      <w:pPr>
        <w:rPr>
          <w:rFonts w:ascii="Frutiger LT 45 Light" w:hAnsi="Frutiger LT 45 Light"/>
          <w:b/>
          <w:sz w:val="28"/>
          <w:szCs w:val="28"/>
        </w:rPr>
      </w:pPr>
    </w:p>
    <w:p w:rsidR="000E6358" w:rsidRDefault="000E6358" w:rsidP="002B294E">
      <w:pPr>
        <w:rPr>
          <w:rFonts w:ascii="Frutiger LT 45 Light" w:hAnsi="Frutiger LT 45 Light"/>
          <w:sz w:val="28"/>
          <w:szCs w:val="28"/>
        </w:rPr>
      </w:pPr>
      <w:r>
        <w:rPr>
          <w:rFonts w:ascii="Frutiger LT 45 Light" w:hAnsi="Frutiger LT 45 Light"/>
          <w:sz w:val="28"/>
          <w:szCs w:val="28"/>
        </w:rPr>
        <w:t>Instructions:</w:t>
      </w:r>
    </w:p>
    <w:p w:rsidR="000E6358" w:rsidRDefault="000E6358" w:rsidP="002B294E">
      <w:pPr>
        <w:rPr>
          <w:rFonts w:ascii="Frutiger LT 45 Light" w:hAnsi="Frutiger LT 45 Light"/>
          <w:sz w:val="28"/>
          <w:szCs w:val="28"/>
        </w:rPr>
      </w:pPr>
    </w:p>
    <w:p w:rsidR="000E6358" w:rsidRDefault="000E6358" w:rsidP="002B294E">
      <w:pPr>
        <w:rPr>
          <w:rFonts w:ascii="Frutiger LT 45 Light" w:hAnsi="Frutiger LT 45 Light"/>
          <w:sz w:val="28"/>
          <w:szCs w:val="28"/>
        </w:rPr>
      </w:pPr>
      <w:r>
        <w:rPr>
          <w:rFonts w:ascii="Frutiger LT 45 Light" w:hAnsi="Frutiger LT 45 Light"/>
          <w:sz w:val="28"/>
          <w:szCs w:val="28"/>
        </w:rPr>
        <w:t xml:space="preserve">We’ve given you </w:t>
      </w:r>
      <w:r w:rsidR="00E82DC4">
        <w:rPr>
          <w:rFonts w:ascii="Frutiger LT 45 Light" w:hAnsi="Frutiger LT 45 Light"/>
          <w:sz w:val="28"/>
          <w:szCs w:val="28"/>
        </w:rPr>
        <w:t>three</w:t>
      </w:r>
      <w:bookmarkStart w:id="0" w:name="_GoBack"/>
      <w:bookmarkEnd w:id="0"/>
      <w:r>
        <w:rPr>
          <w:rFonts w:ascii="Frutiger LT 45 Light" w:hAnsi="Frutiger LT 45 Light"/>
          <w:sz w:val="28"/>
          <w:szCs w:val="28"/>
        </w:rPr>
        <w:t xml:space="preserve"> articles recently published in the Oregonian, and want you to identify frames, values and other elements of the story.</w:t>
      </w:r>
    </w:p>
    <w:p w:rsidR="000E6358" w:rsidRDefault="000E6358" w:rsidP="002B294E">
      <w:pPr>
        <w:rPr>
          <w:rFonts w:ascii="Frutiger LT 45 Light" w:hAnsi="Frutiger LT 45 Light"/>
          <w:sz w:val="28"/>
          <w:szCs w:val="28"/>
        </w:rPr>
      </w:pPr>
    </w:p>
    <w:p w:rsidR="000E6358" w:rsidRDefault="000E6358" w:rsidP="002B294E">
      <w:pPr>
        <w:rPr>
          <w:rFonts w:ascii="Frutiger LT 45 Light" w:hAnsi="Frutiger LT 45 Light"/>
          <w:sz w:val="28"/>
          <w:szCs w:val="28"/>
        </w:rPr>
      </w:pPr>
      <w:r>
        <w:rPr>
          <w:rFonts w:ascii="Frutiger LT 45 Light" w:hAnsi="Frutiger LT 45 Light"/>
          <w:sz w:val="28"/>
          <w:szCs w:val="28"/>
        </w:rPr>
        <w:t>Think about these questions as you read each of the articles.  Circle and underline phrases, words, and concepts; make notes on the stories to help answer the following questions</w:t>
      </w:r>
    </w:p>
    <w:p w:rsidR="000E6358" w:rsidRDefault="000E6358" w:rsidP="002B294E">
      <w:pPr>
        <w:rPr>
          <w:rFonts w:ascii="Frutiger LT 45 Light" w:hAnsi="Frutiger LT 45 Light"/>
          <w:sz w:val="28"/>
          <w:szCs w:val="28"/>
        </w:rPr>
      </w:pPr>
    </w:p>
    <w:p w:rsidR="002B294E" w:rsidRPr="000E6358" w:rsidRDefault="002B294E" w:rsidP="002B294E">
      <w:pPr>
        <w:numPr>
          <w:ilvl w:val="0"/>
          <w:numId w:val="1"/>
        </w:numPr>
        <w:tabs>
          <w:tab w:val="clear" w:pos="1440"/>
          <w:tab w:val="left" w:pos="900"/>
        </w:tabs>
        <w:spacing w:after="120"/>
        <w:ind w:left="900" w:hanging="540"/>
        <w:rPr>
          <w:rFonts w:ascii="Frutiger LT 45 Light" w:hAnsi="Frutiger LT 45 Light"/>
          <w:sz w:val="28"/>
          <w:szCs w:val="28"/>
        </w:rPr>
      </w:pPr>
      <w:r w:rsidRPr="000E6358">
        <w:rPr>
          <w:rFonts w:ascii="Frutiger LT 45 Light" w:hAnsi="Frutiger LT 45 Light"/>
          <w:sz w:val="28"/>
          <w:szCs w:val="28"/>
        </w:rPr>
        <w:t>What are the dominant frames about being cued-up in each article?</w:t>
      </w:r>
    </w:p>
    <w:p w:rsidR="002B294E" w:rsidRPr="000E6358" w:rsidRDefault="002B294E" w:rsidP="002B294E">
      <w:pPr>
        <w:numPr>
          <w:ilvl w:val="0"/>
          <w:numId w:val="1"/>
        </w:numPr>
        <w:tabs>
          <w:tab w:val="clear" w:pos="1440"/>
          <w:tab w:val="left" w:pos="900"/>
        </w:tabs>
        <w:spacing w:after="120"/>
        <w:ind w:left="900" w:hanging="540"/>
        <w:rPr>
          <w:rFonts w:ascii="Frutiger LT 45 Light" w:hAnsi="Frutiger LT 45 Light"/>
          <w:sz w:val="28"/>
          <w:szCs w:val="28"/>
        </w:rPr>
      </w:pPr>
      <w:r w:rsidRPr="000E6358">
        <w:rPr>
          <w:rFonts w:ascii="Frutiger LT 45 Light" w:hAnsi="Frutiger LT 45 Light"/>
          <w:sz w:val="28"/>
          <w:szCs w:val="28"/>
        </w:rPr>
        <w:t xml:space="preserve">Can you identify any framing elements in each article – values, tone, use of numbers, </w:t>
      </w:r>
      <w:proofErr w:type="spellStart"/>
      <w:r w:rsidRPr="000E6358">
        <w:rPr>
          <w:rFonts w:ascii="Frutiger LT 45 Light" w:hAnsi="Frutiger LT 45 Light"/>
          <w:sz w:val="28"/>
          <w:szCs w:val="28"/>
        </w:rPr>
        <w:t>etc</w:t>
      </w:r>
      <w:proofErr w:type="spellEnd"/>
      <w:r w:rsidRPr="000E6358">
        <w:rPr>
          <w:rFonts w:ascii="Frutiger LT 45 Light" w:hAnsi="Frutiger LT 45 Light"/>
          <w:sz w:val="28"/>
          <w:szCs w:val="28"/>
        </w:rPr>
        <w:t>?  How are they used?</w:t>
      </w:r>
    </w:p>
    <w:p w:rsidR="002B294E" w:rsidRPr="000E6358" w:rsidRDefault="002B294E" w:rsidP="002B294E">
      <w:pPr>
        <w:numPr>
          <w:ilvl w:val="0"/>
          <w:numId w:val="1"/>
        </w:numPr>
        <w:tabs>
          <w:tab w:val="clear" w:pos="1440"/>
          <w:tab w:val="left" w:pos="900"/>
        </w:tabs>
        <w:spacing w:after="120"/>
        <w:ind w:left="900" w:hanging="540"/>
        <w:rPr>
          <w:rFonts w:ascii="Frutiger LT 45 Light" w:hAnsi="Frutiger LT 45 Light"/>
          <w:sz w:val="28"/>
          <w:szCs w:val="28"/>
        </w:rPr>
      </w:pPr>
      <w:r w:rsidRPr="000E6358">
        <w:rPr>
          <w:rFonts w:ascii="Frutiger LT 45 Light" w:hAnsi="Frutiger LT 45 Light"/>
          <w:sz w:val="28"/>
          <w:szCs w:val="28"/>
        </w:rPr>
        <w:t>What is the debate “about” according to each author?</w:t>
      </w:r>
    </w:p>
    <w:p w:rsidR="002B294E" w:rsidRPr="000E6358" w:rsidRDefault="002B294E" w:rsidP="002B294E">
      <w:pPr>
        <w:numPr>
          <w:ilvl w:val="0"/>
          <w:numId w:val="1"/>
        </w:numPr>
        <w:tabs>
          <w:tab w:val="clear" w:pos="1440"/>
          <w:tab w:val="left" w:pos="900"/>
        </w:tabs>
        <w:spacing w:after="120"/>
        <w:ind w:left="900" w:hanging="540"/>
        <w:rPr>
          <w:rFonts w:ascii="Frutiger LT 45 Light" w:hAnsi="Frutiger LT 45 Light"/>
          <w:sz w:val="28"/>
          <w:szCs w:val="28"/>
        </w:rPr>
      </w:pPr>
      <w:r w:rsidRPr="000E6358">
        <w:rPr>
          <w:rFonts w:ascii="Frutiger LT 45 Light" w:hAnsi="Frutiger LT 45 Light"/>
          <w:sz w:val="28"/>
          <w:szCs w:val="28"/>
        </w:rPr>
        <w:t>How is government’s role framed in each piece?</w:t>
      </w:r>
    </w:p>
    <w:p w:rsidR="002B294E" w:rsidRPr="000E6358" w:rsidRDefault="002B294E" w:rsidP="002B294E">
      <w:pPr>
        <w:numPr>
          <w:ilvl w:val="0"/>
          <w:numId w:val="1"/>
        </w:numPr>
        <w:tabs>
          <w:tab w:val="clear" w:pos="1440"/>
          <w:tab w:val="left" w:pos="900"/>
        </w:tabs>
        <w:spacing w:after="120"/>
        <w:ind w:left="900" w:hanging="540"/>
        <w:rPr>
          <w:rFonts w:ascii="Frutiger LT 45 Light" w:hAnsi="Frutiger LT 45 Light"/>
          <w:sz w:val="28"/>
          <w:szCs w:val="28"/>
        </w:rPr>
      </w:pPr>
      <w:r w:rsidRPr="000E6358">
        <w:rPr>
          <w:rFonts w:ascii="Frutiger LT 45 Light" w:hAnsi="Frutiger LT 45 Light"/>
          <w:sz w:val="28"/>
          <w:szCs w:val="28"/>
        </w:rPr>
        <w:t>What, if any, solutions are offered by the authors?</w:t>
      </w:r>
    </w:p>
    <w:p w:rsidR="002B294E" w:rsidRPr="000E6358" w:rsidRDefault="002B294E" w:rsidP="002B294E">
      <w:pPr>
        <w:numPr>
          <w:ilvl w:val="0"/>
          <w:numId w:val="1"/>
        </w:numPr>
        <w:tabs>
          <w:tab w:val="clear" w:pos="1440"/>
          <w:tab w:val="left" w:pos="900"/>
        </w:tabs>
        <w:spacing w:after="120"/>
        <w:ind w:left="900" w:hanging="540"/>
        <w:rPr>
          <w:rFonts w:ascii="Frutiger LT 45 Light" w:hAnsi="Frutiger LT 45 Light"/>
          <w:sz w:val="28"/>
          <w:szCs w:val="28"/>
        </w:rPr>
      </w:pPr>
      <w:r w:rsidRPr="000E6358">
        <w:rPr>
          <w:rFonts w:ascii="Frutiger LT 45 Light" w:hAnsi="Frutiger LT 45 Light"/>
          <w:sz w:val="28"/>
          <w:szCs w:val="28"/>
        </w:rPr>
        <w:t>Is there any role for the average citizen to play?</w:t>
      </w:r>
    </w:p>
    <w:p w:rsidR="002B294E" w:rsidRPr="000E6358" w:rsidRDefault="002B294E" w:rsidP="002B294E">
      <w:pPr>
        <w:numPr>
          <w:ilvl w:val="0"/>
          <w:numId w:val="1"/>
        </w:numPr>
        <w:tabs>
          <w:tab w:val="clear" w:pos="1440"/>
          <w:tab w:val="left" w:pos="900"/>
        </w:tabs>
        <w:spacing w:after="120"/>
        <w:ind w:left="900" w:hanging="540"/>
        <w:rPr>
          <w:rFonts w:ascii="Frutiger LT 45 Light" w:hAnsi="Frutiger LT 45 Light"/>
          <w:sz w:val="28"/>
          <w:szCs w:val="28"/>
        </w:rPr>
      </w:pPr>
      <w:r w:rsidRPr="000E6358">
        <w:rPr>
          <w:rFonts w:ascii="Frutiger LT 45 Light" w:hAnsi="Frutiger LT 45 Light"/>
          <w:sz w:val="28"/>
          <w:szCs w:val="28"/>
        </w:rPr>
        <w:t>What is the likely take-away from each article for the average reader?</w:t>
      </w:r>
    </w:p>
    <w:p w:rsidR="002E2826" w:rsidRPr="000E6358" w:rsidRDefault="002E2826">
      <w:pPr>
        <w:rPr>
          <w:rFonts w:ascii="Frutiger LT 45 Light" w:hAnsi="Frutiger LT 45 Light"/>
        </w:rPr>
      </w:pPr>
    </w:p>
    <w:sectPr w:rsidR="002E2826" w:rsidRPr="000E6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179F"/>
    <w:multiLevelType w:val="hybridMultilevel"/>
    <w:tmpl w:val="CE18F710"/>
    <w:lvl w:ilvl="0" w:tplc="20781DFC">
      <w:start w:val="16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7291B"/>
    <w:multiLevelType w:val="hybridMultilevel"/>
    <w:tmpl w:val="2AC2E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4E"/>
    <w:rsid w:val="000E6358"/>
    <w:rsid w:val="002B294E"/>
    <w:rsid w:val="002E2826"/>
    <w:rsid w:val="009A0822"/>
    <w:rsid w:val="00E8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Neighborhood Partnerships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McIntosh</dc:creator>
  <cp:keywords/>
  <dc:description/>
  <cp:lastModifiedBy>Alison McIntosh</cp:lastModifiedBy>
  <cp:revision>3</cp:revision>
  <cp:lastPrinted>2013-10-07T22:54:00Z</cp:lastPrinted>
  <dcterms:created xsi:type="dcterms:W3CDTF">2013-10-07T22:50:00Z</dcterms:created>
  <dcterms:modified xsi:type="dcterms:W3CDTF">2013-10-07T22:54:00Z</dcterms:modified>
</cp:coreProperties>
</file>